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B94EE" w14:textId="4B25D07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E08D93" w14:textId="77777777" w:rsidR="007A4C21" w:rsidRDefault="007A4C21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66D822B2" w14:textId="589D4B8D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82FBCC" w14:textId="4F237026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BAFF1D8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C4A5E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  <w:r w:rsidR="0054406F">
        <w:rPr>
          <w:noProof/>
          <w:lang w:eastAsia="ru-RU"/>
        </w:rPr>
        <w:drawing>
          <wp:inline distT="0" distB="0" distL="0" distR="0" wp14:anchorId="1D9251D3" wp14:editId="5DDD09D7">
            <wp:extent cx="3905885" cy="552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7E93" w14:textId="2760BD9D" w:rsidR="002B3625" w:rsidRDefault="002B3625" w:rsidP="00D47BF7">
      <w:pPr>
        <w:pStyle w:val="Default"/>
      </w:pPr>
    </w:p>
    <w:p w14:paraId="4557042E" w14:textId="364831E0" w:rsidR="00060237" w:rsidRDefault="00060237" w:rsidP="00D47BF7">
      <w:pPr>
        <w:pStyle w:val="Default"/>
      </w:pPr>
    </w:p>
    <w:p w14:paraId="2DDC642E" w14:textId="0BF620A4" w:rsidR="0054406F" w:rsidRPr="0054406F" w:rsidRDefault="0054406F" w:rsidP="0054406F">
      <w:pPr>
        <w:shd w:val="clear" w:color="auto" w:fill="FDFDFD"/>
        <w:spacing w:after="75" w:line="240" w:lineRule="atLeast"/>
        <w:textAlignment w:val="center"/>
        <w:outlineLvl w:val="0"/>
        <w:rPr>
          <w:rFonts w:ascii="Arial" w:eastAsia="Times New Roman" w:hAnsi="Arial" w:cs="Arial"/>
          <w:b/>
          <w:bCs/>
          <w:color w:val="0066B3"/>
          <w:kern w:val="36"/>
          <w:sz w:val="44"/>
          <w:szCs w:val="44"/>
          <w:lang w:eastAsia="ru-RU"/>
        </w:rPr>
      </w:pPr>
    </w:p>
    <w:p w14:paraId="7AFC0390" w14:textId="77777777" w:rsidR="0054406F" w:rsidRPr="0054406F" w:rsidRDefault="0054406F" w:rsidP="0054406F">
      <w:pPr>
        <w:shd w:val="clear" w:color="auto" w:fill="FDFDFD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</w:pPr>
      <w:r w:rsidRPr="0054406F"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  <w:t>ПОРЯДОК ПРЕДОСТАВЛЕНИЯ ДОСТУПА В «ЛИЧНЫЙ КАБИНЕТ ЮРИДИЧЕСКОГО ЛИЦА»</w:t>
      </w:r>
    </w:p>
    <w:p w14:paraId="312196C3" w14:textId="77777777" w:rsidR="0054406F" w:rsidRPr="0054406F" w:rsidRDefault="0054406F" w:rsidP="0054406F">
      <w:pPr>
        <w:shd w:val="clear" w:color="auto" w:fill="FDFDFD"/>
        <w:spacing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подключения к сервису «Личный кабинет юридического лица» необходимо получить квалифицированный сертификат ключа проверки электронной подписи (далее КСКПЭП) в удостоверяющем центре, аккредитованном в сети доверенных удостоверяющих центров Минкомсвязи России, участником которой является и ФНС России (</w:t>
      </w:r>
      <w:hyperlink r:id="rId10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Перечень удостоверяющих центров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в соответствии с требованиями </w:t>
      </w:r>
      <w:hyperlink r:id="rId11" w:tgtFrame="_blank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Федерального закона от 06.04.2011 № 63-ФЗ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0A17C98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КСКПЭП должен быть выдан на руководителя организации либо лицо, имеющее право действовать без доверенности от имени организации по сведениям ЕГРЮЛ, либо лицо, имеющее действующую доверенность с полными полномочиями.</w:t>
      </w:r>
    </w:p>
    <w:p w14:paraId="7E35D78A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Обязательным условием является наличие в КСКПЭП ИНН и ОГРН юридического лица.</w:t>
      </w:r>
    </w:p>
    <w:p w14:paraId="729AC0F1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управляющей компании КСКПЭП должен содержать ФИО руководителя управляющей компании и реквизиты той организации, управление которой осуществляется (ИНН, ОГРН).</w:t>
      </w:r>
    </w:p>
    <w:p w14:paraId="35E8C879" w14:textId="0FD75478" w:rsidR="0054406F" w:rsidRPr="0054406F" w:rsidRDefault="00AC5744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6CB910AD" wp14:editId="4836D9C4">
            <wp:simplePos x="0" y="0"/>
            <wp:positionH relativeFrom="margin">
              <wp:posOffset>-3810</wp:posOffset>
            </wp:positionH>
            <wp:positionV relativeFrom="paragraph">
              <wp:posOffset>142875</wp:posOffset>
            </wp:positionV>
            <wp:extent cx="662305" cy="73342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06F"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быть использованы КСКПЭП, выданные для представления налоговой и бухгалтерской отчетности по телекоммуникационным каналам связи.</w:t>
      </w:r>
    </w:p>
    <w:p w14:paraId="3E5FAB97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center"/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4472C4" w:themeColor="accent1"/>
          <w:sz w:val="21"/>
          <w:szCs w:val="21"/>
          <w:lang w:eastAsia="ru-RU"/>
        </w:rPr>
        <w:t>Для входа в «Личный кабинет юридического лица»:</w:t>
      </w:r>
    </w:p>
    <w:p w14:paraId="77468D54" w14:textId="77777777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подключите носитель ключа электронной подписи к компьютеру;</w:t>
      </w:r>
    </w:p>
    <w:p w14:paraId="68A8C8AC" w14:textId="77777777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 </w:t>
      </w:r>
      <w:hyperlink r:id="rId13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проверку условий подключения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«Личному кабинету налогоплательщика юридического лица»</w:t>
      </w:r>
      <w:r w:rsidRPr="00544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2E2763C0" w14:textId="0090620F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E9551" wp14:editId="30BDCDB8">
                <wp:simplePos x="0" y="0"/>
                <wp:positionH relativeFrom="column">
                  <wp:posOffset>-102870</wp:posOffset>
                </wp:positionH>
                <wp:positionV relativeFrom="paragraph">
                  <wp:posOffset>801370</wp:posOffset>
                </wp:positionV>
                <wp:extent cx="4191000" cy="1371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BBBC" w14:textId="77777777" w:rsidR="0054406F" w:rsidRPr="0054406F" w:rsidRDefault="0054406F" w:rsidP="0054406F">
                            <w:r w:rsidRPr="0054406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Первый вход в «Личный кабинет юридического лица» осуществляется с ключом электронной подписи, выданным руководителю ЮЛ либо лицу, имеющему право действовать без доверенности в отношении ЮЛ по сведениям ЕГРЮЛ, либо лицу, имеющему действующую доверенность с полными полномочиями, и требует прохождения процедуры регистрации в сервисе.</w:t>
                            </w:r>
                          </w:p>
                          <w:p w14:paraId="473D0D96" w14:textId="77777777" w:rsidR="0054406F" w:rsidRDefault="0054406F" w:rsidP="00544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0E9551" id="Прямоугольник 10" o:spid="_x0000_s1026" style="position:absolute;left:0;text-align:left;margin-left:-8.1pt;margin-top:63.1pt;width:330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" fillcolor="#4472c4 [3204]" strokecolor="#1f3763 [1604]" strokeweight="1pt">
                <v:textbox>
                  <w:txbxContent>
                    <w:p w14:paraId="6BF4BBBC" w14:textId="77777777" w:rsidR="0054406F" w:rsidRPr="0054406F" w:rsidRDefault="0054406F" w:rsidP="0054406F">
                      <w:r w:rsidRPr="0054406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Первый вход в «Личный кабинет юридического лица» осуществляется с ключом электронной подписи, выданным руководителю ЮЛ либо лицу, имеющему право действовать без доверенности в отношении ЮЛ по сведениям ЕГРЮЛ, либо лицу, имеющему действующую доверенность с полными полномочиями, и требует прохождения процедуры регистрации в сервисе.</w:t>
                      </w:r>
                    </w:p>
                    <w:p w14:paraId="473D0D96" w14:textId="77777777" w:rsidR="0054406F" w:rsidRDefault="0054406F" w:rsidP="005440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выполните </w:t>
      </w:r>
      <w:hyperlink r:id="rId14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 xml:space="preserve">проверку условий подключения для </w:t>
        </w:r>
        <w:proofErr w:type="spellStart"/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Рутокен</w:t>
        </w:r>
        <w:proofErr w:type="spellEnd"/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 xml:space="preserve"> ЭЦП 2.0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«Личному кабинету налогоплательщика юридического лица»</w:t>
      </w:r>
      <w:r w:rsidRPr="00544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382A7A7E" w14:textId="46EDB511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152425" w14:textId="77777777" w:rsid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</w:p>
    <w:p w14:paraId="2589BE8A" w14:textId="77777777" w:rsid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</w:p>
    <w:p w14:paraId="50AA0106" w14:textId="761883EB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руководителем организации, либо лицом имеющим право действовать без доверенности от имени организации по сведениям ЕГРЮЛ:</w:t>
      </w:r>
    </w:p>
    <w:p w14:paraId="24F62770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1253A884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ознакомьтесь с текстом Соглашения об открытии доступа, подпишите его своей электронной подписью;</w:t>
      </w:r>
    </w:p>
    <w:p w14:paraId="2E74859A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473640E2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Подписать и отправить».</w:t>
      </w:r>
    </w:p>
    <w:p w14:paraId="0763F313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2070D2A2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234D4335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откройте сообщение со ссылкой активации 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«Личного кабинета юридического лица»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6617FE20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417D0278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руководитель ЮЛ (лицо, имеющее право действовать без доверенности от имени организации по сведениям ЕГРЮЛ) должен завести сведения своих обособленных подразделений в разделе «Администрирование» сервиса «Личный кабинет налогоплательщика юридического лица».</w:t>
      </w:r>
    </w:p>
    <w:p w14:paraId="73D47E32" w14:textId="77777777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юридического лица при наличии управляющей компании:</w:t>
      </w:r>
    </w:p>
    <w:p w14:paraId="39FA44BE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Руководитель управляющей компании подписывает соглашение с ключом квалифицированной электронной 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подписи, с данными той организации, доступ в «Личный кабинет которой необходимо получить.</w:t>
      </w:r>
    </w:p>
    <w:p w14:paraId="512BFB2C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1F4FB222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ознакомьтесь с текстом Соглашения об открытии доступа, подпишите его своей электронной подписью;</w:t>
      </w:r>
    </w:p>
    <w:p w14:paraId="4F719273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530C2649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нажмите 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«Подписать и отправить».</w:t>
      </w:r>
    </w:p>
    <w:p w14:paraId="14259690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010DD634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0ADF2BBC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откройте сообщение со ссылкой активации «Личного кабинета юридического лица»;</w:t>
      </w:r>
    </w:p>
    <w:p w14:paraId="2E9D9088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6DBE9073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руководитель управляющей компании должен завести сведения обособленных подразделений организации в разделе «Администрирование» сервиса «Личный кабинет юридического лица».</w:t>
      </w:r>
    </w:p>
    <w:p w14:paraId="42B88892" w14:textId="77777777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лицом, имеющим действующую доверенность с полными полномочиями:</w:t>
      </w:r>
    </w:p>
    <w:p w14:paraId="3C5C23C7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35D561DC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ознакомьтесь с текстом Соглашения об открытии доступа, подпишите его своей электронной подписью;</w:t>
      </w:r>
    </w:p>
    <w:p w14:paraId="56180339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7240746D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«Подписать и отправить».</w:t>
      </w:r>
    </w:p>
    <w:p w14:paraId="2DBF67D2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Загрузите информационное сообщение о доверенности:</w:t>
      </w:r>
    </w:p>
    <w:p w14:paraId="22FE9E42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укажите </w:t>
      </w:r>
      <w:proofErr w:type="spellStart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xml</w:t>
      </w:r>
      <w:proofErr w:type="spellEnd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-файл Информационного сообщения о доверенности;</w:t>
      </w:r>
    </w:p>
    <w:p w14:paraId="1D0A21F2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«Далее».</w:t>
      </w:r>
    </w:p>
    <w:p w14:paraId="28C4FDD5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284AA1B5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522A619D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откройте сообщение со ссылкой активации «Личного кабинета юридического лица»;</w:t>
      </w:r>
    </w:p>
    <w:p w14:paraId="3EEF9B1A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091E10D6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лицо, имеющее действующую доверенность с полными полномочиями, должно завести сведения обособленных подразделений организации в разделе «Администрирование» сервиса «Личный кабинет юридического лица».</w:t>
      </w:r>
    </w:p>
    <w:p w14:paraId="6BCEE800" w14:textId="758B8F0E" w:rsidR="00A94340" w:rsidRPr="00AC5744" w:rsidRDefault="00AC5744" w:rsidP="00AC57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57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ПОЛЬЗУЙТЕСЬ ЭЛЕКТРОННЫМИ СЕРВИСАМИ</w:t>
      </w:r>
      <w:r w:rsidRPr="00AC57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cr/>
        <w:t>ФНС РОССИИ – ЭТО УДОБНО!</w:t>
      </w:r>
    </w:p>
    <w:sectPr w:rsidR="00A94340" w:rsidRPr="00AC5744" w:rsidSect="002B3625">
      <w:footerReference w:type="default" r:id="rId15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42A4D" w14:textId="77777777" w:rsidR="0025164E" w:rsidRDefault="0025164E" w:rsidP="00E36154">
      <w:pPr>
        <w:spacing w:after="0" w:line="240" w:lineRule="auto"/>
      </w:pPr>
      <w:r>
        <w:separator/>
      </w:r>
    </w:p>
  </w:endnote>
  <w:endnote w:type="continuationSeparator" w:id="0">
    <w:p w14:paraId="35DAADDE" w14:textId="77777777" w:rsidR="0025164E" w:rsidRDefault="0025164E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21">
          <w:rPr>
            <w:noProof/>
          </w:rPr>
          <w:t>1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454B" w14:textId="77777777" w:rsidR="0025164E" w:rsidRDefault="0025164E" w:rsidP="00E36154">
      <w:pPr>
        <w:spacing w:after="0" w:line="240" w:lineRule="auto"/>
      </w:pPr>
      <w:r>
        <w:separator/>
      </w:r>
    </w:p>
  </w:footnote>
  <w:footnote w:type="continuationSeparator" w:id="0">
    <w:p w14:paraId="1206ABE0" w14:textId="77777777" w:rsidR="0025164E" w:rsidRDefault="0025164E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AFB0314"/>
    <w:multiLevelType w:val="multilevel"/>
    <w:tmpl w:val="A402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B7D4D"/>
    <w:multiLevelType w:val="multilevel"/>
    <w:tmpl w:val="97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A34C6"/>
    <w:multiLevelType w:val="multilevel"/>
    <w:tmpl w:val="90B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E7E55"/>
    <w:multiLevelType w:val="multilevel"/>
    <w:tmpl w:val="B5B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15"/>
  </w:num>
  <w:num w:numId="17">
    <w:abstractNumId w:val="9"/>
  </w:num>
  <w:num w:numId="18">
    <w:abstractNumId w:val="5"/>
  </w:num>
  <w:num w:numId="19">
    <w:abstractNumId w:val="1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0"/>
    <w:rsid w:val="00060237"/>
    <w:rsid w:val="00086499"/>
    <w:rsid w:val="001147DA"/>
    <w:rsid w:val="001E5E5C"/>
    <w:rsid w:val="0025164E"/>
    <w:rsid w:val="00260B75"/>
    <w:rsid w:val="002B2627"/>
    <w:rsid w:val="002B3625"/>
    <w:rsid w:val="003E4249"/>
    <w:rsid w:val="00425EA8"/>
    <w:rsid w:val="004C70AF"/>
    <w:rsid w:val="00542DE3"/>
    <w:rsid w:val="0054406F"/>
    <w:rsid w:val="00644847"/>
    <w:rsid w:val="007A4C21"/>
    <w:rsid w:val="00853732"/>
    <w:rsid w:val="00A94340"/>
    <w:rsid w:val="00AC5744"/>
    <w:rsid w:val="00BD74EE"/>
    <w:rsid w:val="00BE3644"/>
    <w:rsid w:val="00BE4DF4"/>
    <w:rsid w:val="00C05D3A"/>
    <w:rsid w:val="00C50B95"/>
    <w:rsid w:val="00D47BF7"/>
    <w:rsid w:val="00E23350"/>
    <w:rsid w:val="00E36154"/>
    <w:rsid w:val="00F22F05"/>
    <w:rsid w:val="00F6232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8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0">
              <w:marLeft w:val="0"/>
              <w:marRight w:val="0"/>
              <w:marTop w:val="150"/>
              <w:marBottom w:val="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17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8F0F7"/>
                <w:right w:val="none" w:sz="0" w:space="0" w:color="auto"/>
              </w:divBdr>
            </w:div>
          </w:divsChild>
        </w:div>
      </w:divsChild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kul.nalog.ru/check_cryptopro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about_fts/docs/403832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igital.gov.ru/ru/activity/govservices/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kul.nalog.ru/check_rutoke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FAE2-A3F5-4568-BEC0-CC736606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Бурый Алексей Анатольевич</cp:lastModifiedBy>
  <cp:revision>5</cp:revision>
  <dcterms:created xsi:type="dcterms:W3CDTF">2020-08-18T10:57:00Z</dcterms:created>
  <dcterms:modified xsi:type="dcterms:W3CDTF">2020-08-18T22:44:00Z</dcterms:modified>
</cp:coreProperties>
</file>